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64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66708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11760" w:type="dxa"/>
        <w:jc w:val="center"/>
        <w:tblCellSpacing w:w="0" w:type="dxa"/>
        <w:tblInd w:w="132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0"/>
      </w:tblGrid>
      <w:tr>
        <w:tblPrEx>
          <w:tblLayout w:type="fixed"/>
        </w:tblPrEx>
        <w:trPr>
          <w:trHeight w:val="508" w:hRule="atLeast"/>
          <w:tblCellSpacing w:w="0" w:type="dxa"/>
          <w:jc w:val="center"/>
        </w:trPr>
        <w:tc>
          <w:tcPr>
            <w:tcW w:w="117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66708"/>
                <w:spacing w:val="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66708"/>
                <w:spacing w:val="0"/>
                <w:kern w:val="0"/>
                <w:sz w:val="44"/>
                <w:szCs w:val="44"/>
                <w:lang w:val="en-US" w:eastAsia="zh-CN" w:bidi="ar"/>
              </w:rPr>
              <w:t>扫黑除恶专项斗争线索举报方式</w:t>
            </w:r>
          </w:p>
          <w:tbl>
            <w:tblPr>
              <w:tblStyle w:val="4"/>
              <w:tblpPr w:leftFromText="180" w:rightFromText="180" w:vertAnchor="text" w:horzAnchor="page" w:tblpX="918" w:tblpY="274"/>
              <w:tblOverlap w:val="never"/>
              <w:tblW w:w="1047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59"/>
              <w:gridCol w:w="681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</w:tblPrEx>
              <w:trPr>
                <w:trHeight w:val="283" w:hRule="atLeast"/>
              </w:trPr>
              <w:tc>
                <w:tcPr>
                  <w:tcW w:w="365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center"/>
                  </w:pPr>
                  <w:r>
                    <w:rPr>
                      <w:rFonts w:ascii="黑体" w:hAnsi="宋体" w:eastAsia="黑体" w:cs="黑体"/>
                      <w:kern w:val="0"/>
                      <w:sz w:val="32"/>
                      <w:szCs w:val="32"/>
                      <w:lang w:val="en-US" w:eastAsia="zh-CN" w:bidi="ar"/>
                    </w:rPr>
                    <w:t>相关部门</w:t>
                  </w:r>
                </w:p>
              </w:tc>
              <w:tc>
                <w:tcPr>
                  <w:tcW w:w="68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32"/>
                      <w:szCs w:val="32"/>
                      <w:lang w:val="en-US" w:eastAsia="zh-CN" w:bidi="ar"/>
                    </w:rPr>
                    <w:t>举报方式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8" w:hRule="atLeast"/>
              </w:trPr>
              <w:tc>
                <w:tcPr>
                  <w:tcW w:w="365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广东省住建厅</w:t>
                  </w: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举报电话：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020-83133531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365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举报传真：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020-83302269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365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广东省林业厅</w:t>
                  </w: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举报电话：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020-81816273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365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珠海市扫黑除恶办</w:t>
                  </w: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举报电话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：110或0756-2227110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365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电子邮箱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：zhshceb@163.com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365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1"/>
                      <w:szCs w:val="21"/>
                      <w:lang w:val="en-US" w:eastAsia="zh-CN" w:bidi="ar"/>
                    </w:rPr>
                    <w:t>微信举报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1"/>
                      <w:szCs w:val="21"/>
                      <w:lang w:val="en-US" w:eastAsia="zh-CN" w:bidi="ar"/>
                    </w:rPr>
                    <w:t>：在“珠海政法”微信公众号上“扫黑除恶”栏目进行举报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365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举报信箱：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珠海市香洲区510号邮政信箱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3659" w:type="dxa"/>
                  <w:vMerge w:val="restart"/>
                  <w:tcBorders>
                    <w:top w:val="nil"/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珠海市市政和林业局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leftChars="0" w:right="0" w:rightChars="0"/>
                    <w:jc w:val="left"/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举报电话：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0756-2287119或0756-8640263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4" w:hRule="atLeast"/>
              </w:trPr>
              <w:tc>
                <w:tcPr>
                  <w:tcW w:w="365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leftChars="0" w:right="0" w:rightChars="0"/>
                    <w:jc w:val="left"/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电子邮箱：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zhszlysh@126.com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8" w:hRule="atLeast"/>
              </w:trPr>
              <w:tc>
                <w:tcPr>
                  <w:tcW w:w="3659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leftChars="0" w:right="0" w:rightChars="0"/>
                    <w:jc w:val="left"/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举报信箱：</w:t>
                  </w:r>
                  <w:r>
                    <w:rPr>
                      <w:rFonts w:hint="default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珠海市香洲区富柠街49号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3659" w:type="dxa"/>
                  <w:vMerge w:val="restart"/>
                  <w:tcBorders>
                    <w:top w:val="nil"/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</w:pPr>
                </w:p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  <w:lang w:val="en-US" w:eastAsia="zh-CN" w:bidi="ar"/>
                    </w:rPr>
                    <w:t>珠海市风景园林和林业协会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right="0"/>
                    <w:jc w:val="left"/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举报电话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：0756—2311498或0756—2311361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365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leftChars="0" w:right="0" w:rightChars="0"/>
                    <w:jc w:val="left"/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举报邮箱：</w:t>
                  </w:r>
                  <w:r>
                    <w:rPr>
                      <w:rFonts w:hint="eastAsia" w:ascii="仿宋_GB2312" w:hAnsi="宋体" w:eastAsia="仿宋_GB2312" w:cs="仿宋_GB2312"/>
                      <w:b w:val="0"/>
                      <w:bCs/>
                      <w:kern w:val="0"/>
                      <w:sz w:val="28"/>
                      <w:szCs w:val="28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仿宋_GB2312" w:hAnsi="宋体" w:eastAsia="仿宋_GB2312" w:cs="仿宋_GB2312"/>
                      <w:b w:val="0"/>
                      <w:bCs/>
                      <w:kern w:val="0"/>
                      <w:sz w:val="28"/>
                      <w:szCs w:val="28"/>
                      <w:lang w:val="en-US" w:eastAsia="zh-CN" w:bidi="ar"/>
                    </w:rPr>
                    <w:instrText xml:space="preserve"> HYPERLINK "mailto:zhfjyl@sin.cn" </w:instrText>
                  </w:r>
                  <w:r>
                    <w:rPr>
                      <w:rFonts w:hint="eastAsia" w:ascii="仿宋_GB2312" w:hAnsi="宋体" w:eastAsia="仿宋_GB2312" w:cs="仿宋_GB2312"/>
                      <w:b w:val="0"/>
                      <w:bCs/>
                      <w:kern w:val="0"/>
                      <w:sz w:val="28"/>
                      <w:szCs w:val="28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仿宋_GB2312" w:hAnsi="宋体" w:eastAsia="仿宋_GB2312" w:cs="仿宋_GB2312"/>
                      <w:b w:val="0"/>
                      <w:bCs/>
                      <w:kern w:val="0"/>
                      <w:sz w:val="28"/>
                      <w:szCs w:val="28"/>
                      <w:lang w:val="en-US" w:eastAsia="zh-CN" w:bidi="ar"/>
                    </w:rPr>
                    <w:t>zhfjyl@sin.cn</w:t>
                  </w:r>
                  <w:r>
                    <w:rPr>
                      <w:rFonts w:hint="eastAsia" w:ascii="仿宋_GB2312" w:hAnsi="宋体" w:eastAsia="仿宋_GB2312" w:cs="仿宋_GB2312"/>
                      <w:b w:val="0"/>
                      <w:bCs/>
                      <w:kern w:val="0"/>
                      <w:sz w:val="28"/>
                      <w:szCs w:val="28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2" w:hRule="atLeast"/>
              </w:trPr>
              <w:tc>
                <w:tcPr>
                  <w:tcW w:w="3659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681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264" w:lineRule="atLeast"/>
                    <w:ind w:left="0" w:leftChars="0" w:right="0" w:rightChars="0"/>
                    <w:jc w:val="left"/>
                    <w:rPr>
                      <w:rFonts w:hint="eastAsia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ascii="仿宋_GB2312" w:hAnsi="宋体" w:eastAsia="仿宋_GB2312" w:cs="仿宋_GB2312"/>
                      <w:b/>
                      <w:kern w:val="0"/>
                      <w:sz w:val="28"/>
                      <w:szCs w:val="28"/>
                      <w:lang w:val="en-US" w:eastAsia="zh-CN" w:bidi="ar"/>
                    </w:rPr>
                    <w:t>举报信箱：</w:t>
                  </w:r>
                  <w:r>
                    <w:rPr>
                      <w:rFonts w:hint="eastAsia" w:ascii="仿宋_GB2312" w:hAnsi="宋体" w:eastAsia="仿宋_GB2312" w:cs="仿宋_GB2312"/>
                      <w:b w:val="0"/>
                      <w:bCs/>
                      <w:kern w:val="0"/>
                      <w:sz w:val="28"/>
                      <w:szCs w:val="28"/>
                      <w:lang w:val="en-US" w:eastAsia="zh-CN" w:bidi="ar"/>
                    </w:rPr>
                    <w:t>珠海市兴华路优特大厦1楼65号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66708"/>
                <w:spacing w:val="0"/>
                <w:kern w:val="0"/>
                <w:sz w:val="44"/>
                <w:szCs w:val="4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tblCellSpacing w:w="0" w:type="dxa"/>
          <w:jc w:val="center"/>
        </w:trPr>
        <w:tc>
          <w:tcPr>
            <w:tcW w:w="117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tblCellSpacing w:w="0" w:type="dxa"/>
          <w:jc w:val="center"/>
        </w:trPr>
        <w:tc>
          <w:tcPr>
            <w:tcW w:w="117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4391" w:type="dxa"/>
        <w:jc w:val="center"/>
        <w:tblCellSpacing w:w="0" w:type="dxa"/>
        <w:tblInd w:w="-35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391" w:type="dxa"/>
            <w:shd w:val="clear" w:color="auto" w:fill="FFFFFF"/>
            <w:vAlign w:val="center"/>
          </w:tcPr>
          <w:p>
            <w:pPr>
              <w:spacing w:before="0" w:beforeAutospacing="1" w:after="0" w:afterAutospacing="1" w:line="264" w:lineRule="atLeast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272" w:right="1213" w:bottom="159" w:left="121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71B6"/>
    <w:rsid w:val="0F673808"/>
    <w:rsid w:val="26FE729C"/>
    <w:rsid w:val="29C671B6"/>
    <w:rsid w:val="2DFF0B10"/>
    <w:rsid w:val="34A64982"/>
    <w:rsid w:val="445C465F"/>
    <w:rsid w:val="52D30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2018-08-06T02:14:00Z</dcterms:created>
  <dc:creator>zxlh</dc:creator>
  <cp:lastModifiedBy>zxlh</cp:lastModifiedBy>
  <dcterms:modified xsi:type="dcterms:W3CDTF">2018-08-06T02:36:28Z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