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仿宋" w:hAnsi="仿宋" w:eastAsia="仿宋" w:cs="Arial Unicode MS"/>
          <w:b/>
          <w:sz w:val="28"/>
          <w:szCs w:val="28"/>
        </w:rPr>
      </w:pPr>
      <w:r>
        <w:rPr>
          <w:rFonts w:hint="eastAsia" w:ascii="仿宋" w:hAnsi="仿宋" w:eastAsia="仿宋" w:cs="Arial Unicode MS"/>
          <w:b/>
          <w:sz w:val="52"/>
          <w:szCs w:val="52"/>
        </w:rPr>
        <w:t>郑州园博园双飞五天</w:t>
      </w:r>
    </w:p>
    <w:tbl>
      <w:tblPr>
        <w:tblStyle w:val="7"/>
        <w:tblpPr w:leftFromText="180" w:rightFromText="180" w:vertAnchor="text" w:horzAnchor="margin" w:tblpY="26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8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4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日期</w:t>
            </w:r>
          </w:p>
        </w:tc>
        <w:tc>
          <w:tcPr>
            <w:tcW w:w="8788" w:type="dxa"/>
            <w:tcBorders>
              <w:top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4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行程</w:t>
            </w:r>
          </w:p>
        </w:tc>
        <w:tc>
          <w:tcPr>
            <w:tcW w:w="851" w:type="dxa"/>
            <w:tcBorders>
              <w:top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第一天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10.11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878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珠海—郑州  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4"/>
              </w:rPr>
              <w:t>参考航班：CZ3737  08：50起飞-11：15抵达</w:t>
            </w:r>
          </w:p>
          <w:p>
            <w:pPr>
              <w:pStyle w:val="5"/>
              <w:spacing w:before="0" w:beforeAutospacing="0" w:after="0" w:afterAutospacing="0" w:line="420" w:lineRule="exact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06：30于指定地点集中出发，乘车赴珠海机场，乘机飞往郑州，接机后前往郑州；午餐后前往【黄河】游览区（车程约1小时，游览约1小时），后于郑州考察市容市貌，市内园林绿化；晚餐后入住酒店。   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第二天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10.12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878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郑州园博园一天</w:t>
            </w:r>
          </w:p>
          <w:p>
            <w:pPr>
              <w:spacing w:line="320" w:lineRule="exact"/>
              <w:rPr>
                <w:rFonts w:ascii="仿宋" w:hAnsi="仿宋" w:eastAsia="仿宋" w:cs="Arial Unicode MS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早餐后前往港区园博会参访（门票60元）。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第三天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10.13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  <w:tc>
          <w:tcPr>
            <w:tcW w:w="878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郑州—洛阳（约90公里高速，车程约2个小时）</w:t>
            </w:r>
          </w:p>
          <w:p>
            <w:pPr>
              <w:pStyle w:val="5"/>
              <w:spacing w:before="0" w:beforeAutospacing="0" w:after="0" w:afterAutospacing="0" w:line="320" w:lineRule="exact"/>
              <w:ind w:left="124" w:leftChars="2" w:hanging="120" w:hanging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早餐后前往洛阳，车程约2个小时；参观与大同云岗石窟、敦煌千佛洞石窟齐名的</w:t>
            </w:r>
          </w:p>
          <w:p>
            <w:pPr>
              <w:pStyle w:val="5"/>
              <w:spacing w:before="0" w:beforeAutospacing="0" w:after="0" w:afterAutospacing="0" w:line="320" w:lineRule="exact"/>
              <w:ind w:left="124" w:leftChars="2" w:hanging="120" w:hanging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我国三大石窟艺术宝库之一的【</w:t>
            </w:r>
            <w:r>
              <w:rPr>
                <w:rFonts w:hint="eastAsia" w:ascii="仿宋" w:hAnsi="仿宋" w:eastAsia="仿宋" w:cs="Times New Roman"/>
                <w:b/>
                <w:kern w:val="2"/>
              </w:rPr>
              <w:t>龙门石窟</w:t>
            </w:r>
            <w:r>
              <w:rPr>
                <w:rFonts w:hint="eastAsia" w:ascii="仿宋" w:hAnsi="仿宋" w:eastAsia="仿宋"/>
              </w:rPr>
              <w:t>】（含景区电瓶车）；后入住洛阳。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 Unicode MS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kern w:val="0"/>
                <w:sz w:val="24"/>
                <w:szCs w:val="24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第四天</w:t>
            </w:r>
          </w:p>
          <w:p>
            <w:pPr>
              <w:spacing w:line="320" w:lineRule="exact"/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10.14</w:t>
            </w:r>
          </w:p>
          <w:p>
            <w:pPr>
              <w:spacing w:line="320" w:lineRule="exact"/>
              <w:rPr>
                <w:rFonts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8788" w:type="dxa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left="180" w:leftChars="15" w:hanging="149" w:hangingChars="6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</w:rPr>
              <w:t>洛阳—登封—郑州 （车程约2小时）</w:t>
            </w: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pStyle w:val="5"/>
              <w:spacing w:before="0" w:beforeAutospacing="0" w:after="0" w:afterAutospacing="0" w:line="3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早餐后乘车赴登封，参观【少林寺】，【塔林】、武术表演，观少林武僧演武厅欣赏少林武僧表演震撼全世界的少林真功：凌厉狠辣龙爪手、大慈大悲的如来神掌，天下闻名的少林棍等等；游毕乘车返回郑州，晚餐后入住郑州酒店。       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 Unicode MS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b/>
                <w:kern w:val="0"/>
                <w:sz w:val="24"/>
                <w:szCs w:val="24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第五天</w:t>
            </w:r>
          </w:p>
          <w:p>
            <w:pPr>
              <w:spacing w:line="320" w:lineRule="exact"/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10.15</w:t>
            </w:r>
          </w:p>
          <w:p>
            <w:pPr>
              <w:spacing w:line="320" w:lineRule="exact"/>
              <w:rPr>
                <w:rFonts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8788" w:type="dxa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left="31" w:leftChars="15"/>
              <w:rPr>
                <w:rFonts w:ascii="仿宋" w:hAnsi="仿宋" w:eastAsia="仿宋" w:cs="Times New Roman"/>
                <w:b/>
                <w:kern w:val="2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</w:rPr>
              <w:t>郑州—开封—郑州（单程1.5小时）</w:t>
            </w:r>
          </w:p>
          <w:p>
            <w:pPr>
              <w:spacing w:line="320" w:lineRule="exact"/>
              <w:rPr>
                <w:rFonts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郑州—珠海</w:t>
            </w:r>
            <w:r>
              <w:rPr>
                <w:rFonts w:hint="eastAsia" w:ascii="仿宋" w:hAnsi="仿宋" w:eastAsia="仿宋" w:cs="Arial Unicode MS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4"/>
              </w:rPr>
              <w:t>参考航班：CZ3738  20：15起飞—22：40抵达</w:t>
            </w:r>
          </w:p>
          <w:p>
            <w:pPr>
              <w:spacing w:line="32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 xml:space="preserve">  早餐后，乘车开封参观【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开封府</w:t>
            </w: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】开封府，位于包公东湖北岸，是北宋京都官吏行政、司法的衙署，被誉为天下首府，国家AAAA级旅游景区。中午逛一逛【</w:t>
            </w:r>
            <w:r>
              <w:fldChar w:fldCharType="begin"/>
            </w:r>
            <w:r>
              <w:instrText xml:space="preserve"> HYPERLINK "http://baike.baidu.com/view/2219.htm"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人的待客厅-小宋城</w:t>
            </w: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】（自由活动60分钟）胜似千年的东京夜市，里面亭台楼榭，雕梁画栋，小桥流水，锦鲤戏莲，无论外面狂风暴雨，雾霾大雪， 这里依然四季如春。这里汇聚了流传千年的开封传统小吃上百种，灌汤包子、无 腮黄焖鱼、筒子鸡、中华一绝的齐氏大刀面、罗记炒凉粉、胡辣汤、有馍筋肉烂的开封烩馍等应有尽有，尽享吃货天堂！后游览【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包公祠</w:t>
            </w: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】是为纪念中国古代著名清官、政治改革家包拯而恢复重建的，其座落在河南省开封市包公湖西畔，是国家旅游局开发建设的中原旅游区的重要景点之一。后乘车途径集宋代特色于一街的——【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宋都御街</w:t>
            </w: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】，及宋徽宗与李师师相聚地—樊楼； 晚餐后乘车赴郑州乘机飞回珠海，行程园满结束！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 Unicode MS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40" w:type="dxa"/>
            <w:gridSpan w:val="3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</w:rPr>
              <w:t>报价：RMB4580元/人   单人房差：RMB</w:t>
            </w: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  <w:lang w:val="en-US" w:eastAsia="zh-CN"/>
              </w:rPr>
              <w:t>780</w:t>
            </w: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40" w:type="dxa"/>
            <w:gridSpan w:val="3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exact"/>
              <w:ind w:left="960" w:hanging="960" w:hanging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价含：珠海-郑州-珠海往返程机票+燃油税及航空保险、景点第一门票（龙门石窟龙门电瓶车+少林开封府+包公祠）、四晚四星（或同级）酒店标双间住宿、33座空调旅游新车、10正（正餐50元/人餐标，十菜一汤）5早餐、一名优秀全陪及当地一名优秀地陪服务、旅游责任险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40" w:type="dxa"/>
            <w:gridSpan w:val="3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exact"/>
              <w:ind w:left="57" w:leftChars="2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报价不含:产生单男单女或要求住单间需另补单人房差780元、行程以外一切个人开支。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40" w:type="dxa"/>
            <w:gridSpan w:val="3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exact"/>
              <w:ind w:left="57" w:leftChars="27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赠送：意外保险10元/人（保10万）、每人每天一瓶矿泉水、旅游三宝（靠枕、眼罩、耳塞）。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40" w:type="dxa"/>
            <w:gridSpan w:val="3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说明：以上报价以25-30人成团33座新车核算；最终机票以实际控位价格为准，敬请理解！</w:t>
            </w:r>
          </w:p>
          <w:p>
            <w:pPr>
              <w:spacing w:line="420" w:lineRule="exact"/>
              <w:ind w:firstLine="720" w:firstLineChars="300"/>
              <w:rPr>
                <w:rFonts w:ascii="仿宋" w:hAnsi="仿宋" w:eastAsia="仿宋" w:cs="Arial Unicode MS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在不减少景点的情况下，具体行程安排请以当地接待社接待安排为准，我社保留对该行程最终</w:t>
            </w:r>
          </w:p>
          <w:p>
            <w:pPr>
              <w:spacing w:line="420" w:lineRule="exact"/>
              <w:ind w:firstLine="720" w:firstLineChars="300"/>
              <w:rPr>
                <w:rFonts w:ascii="仿宋" w:hAnsi="仿宋" w:eastAsia="仿宋" w:cs="Arial Unicode MS"/>
                <w:sz w:val="24"/>
                <w:szCs w:val="24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的解释权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40" w:type="dxa"/>
            <w:gridSpan w:val="3"/>
            <w:tcBorders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exact"/>
              <w:rPr>
                <w:rFonts w:hint="eastAsia" w:ascii="仿宋" w:hAnsi="仿宋" w:eastAsia="仿宋"/>
              </w:rPr>
            </w:pPr>
          </w:p>
        </w:tc>
      </w:tr>
    </w:tbl>
    <w:p/>
    <w:sectPr>
      <w:headerReference r:id="rId3" w:type="default"/>
      <w:footerReference r:id="rId4" w:type="default"/>
      <w:pgSz w:w="11907" w:h="16840"/>
      <w:pgMar w:top="471" w:right="667" w:bottom="624" w:left="709" w:header="284" w:footer="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6"/>
      <w:rPr>
        <w:rFonts w:ascii="宋体" w:hAnsi="宋体"/>
        <w:sz w:val="24"/>
      </w:rPr>
    </w:pPr>
    <w:r>
      <w:rPr>
        <w:rFonts w:hint="eastAsia" w:ascii="宋体" w:hAnsi="宋体"/>
        <w:sz w:val="24"/>
      </w:rPr>
      <w:t>联系人：罗冬菊13928092291        地址</w:t>
    </w:r>
    <w:r>
      <w:rPr>
        <w:rFonts w:ascii="宋体" w:hAnsi="宋体"/>
        <w:sz w:val="24"/>
      </w:rPr>
      <w:t xml:space="preserve">: </w:t>
    </w:r>
    <w:r>
      <w:rPr>
        <w:rFonts w:hint="eastAsia" w:ascii="宋体" w:hAnsi="宋体"/>
        <w:sz w:val="24"/>
      </w:rPr>
      <w:t>珠海拱北</w:t>
    </w:r>
    <w:r>
      <w:rPr>
        <w:rFonts w:hint="eastAsia" w:ascii="宋体" w:hAnsi="宋体" w:eastAsiaTheme="minorEastAsia"/>
        <w:sz w:val="24"/>
      </w:rPr>
      <w:t>迎宾南路2126号香江酒店三楼301</w:t>
    </w:r>
    <w:r>
      <w:rPr>
        <w:rFonts w:hint="eastAsia" w:ascii="宋体" w:hAnsi="宋体"/>
        <w:sz w:val="24"/>
      </w:rPr>
      <w:t>室</w:t>
    </w:r>
  </w:p>
  <w:p>
    <w:pPr>
      <w:pStyle w:val="3"/>
      <w:rPr>
        <w:rFonts w:ascii="宋体" w:hAnsi="宋体"/>
        <w:sz w:val="24"/>
        <w:szCs w:val="24"/>
      </w:rPr>
    </w:pPr>
    <w:r>
      <w:rPr>
        <w:rFonts w:hint="eastAsia" w:ascii="宋体" w:hAnsi="宋体"/>
        <w:b/>
        <w:sz w:val="24"/>
        <w:szCs w:val="2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6715125" cy="647700"/>
          <wp:effectExtent l="19050" t="0" r="9109" b="0"/>
          <wp:docPr id="23" name="图片 3" descr="D:\人力资源\客人\菊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3" descr="D:\人力资源\客人\菊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650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F78"/>
    <w:rsid w:val="00094CF8"/>
    <w:rsid w:val="000E27CB"/>
    <w:rsid w:val="000E5E4B"/>
    <w:rsid w:val="00281D7A"/>
    <w:rsid w:val="0070194C"/>
    <w:rsid w:val="0072113E"/>
    <w:rsid w:val="007517DC"/>
    <w:rsid w:val="008D0F78"/>
    <w:rsid w:val="00A301B6"/>
    <w:rsid w:val="00AA7FB9"/>
    <w:rsid w:val="00C2270F"/>
    <w:rsid w:val="00C8790E"/>
    <w:rsid w:val="3ED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回信地址"/>
    <w:basedOn w:val="1"/>
    <w:qFormat/>
    <w:uiPriority w:val="0"/>
    <w:pPr>
      <w:ind w:left="-53" w:leftChars="-25" w:firstLine="49" w:firstLineChars="11"/>
    </w:pPr>
    <w:rPr>
      <w:rFonts w:ascii="Arial" w:hAnsi="Arial" w:cs="Arial"/>
      <w:b/>
      <w:bCs/>
      <w:sz w:val="44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1174</Characters>
  <Lines>9</Lines>
  <Paragraphs>2</Paragraphs>
  <TotalTime>0</TotalTime>
  <ScaleCrop>false</ScaleCrop>
  <LinksUpToDate>false</LinksUpToDate>
  <CharactersWithSpaces>1377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2017-09-08T12:09:00Z</dcterms:created>
  <dc:creator>Administrator</dc:creator>
  <cp:lastModifiedBy>DELL</cp:lastModifiedBy>
  <dcterms:modified xsi:type="dcterms:W3CDTF">2017-09-11T09:19:24Z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