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rightChars="0" w:firstLine="0" w:firstLineChars="0"/>
        <w:jc w:val="center"/>
        <w:textAlignment w:val="auto"/>
        <w:outlineLvl w:val="1"/>
        <w:rPr>
          <w:rFonts w:hint="eastAsia" w:ascii="宋体" w:hAnsi="宋体" w:eastAsia="宋体" w:cs="宋体"/>
          <w:b/>
          <w:bCs/>
          <w:color w:val="E14747"/>
          <w:kern w:val="0"/>
          <w:sz w:val="45"/>
          <w:szCs w:val="45"/>
        </w:rPr>
      </w:pPr>
      <w:r>
        <w:rPr>
          <w:rFonts w:hint="eastAsia" w:ascii="宋体" w:hAnsi="宋体" w:eastAsia="宋体" w:cs="宋体"/>
          <w:b/>
          <w:bCs/>
          <w:color w:val="E14747"/>
          <w:kern w:val="0"/>
          <w:sz w:val="45"/>
          <w:szCs w:val="45"/>
        </w:rPr>
        <w:t>关于2017年度二级建造师执业资格考试</w:t>
      </w: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left="0" w:leftChars="0" w:right="0" w:rightChars="0" w:firstLine="0" w:firstLineChars="0"/>
        <w:jc w:val="center"/>
        <w:textAlignment w:val="auto"/>
        <w:outlineLvl w:val="1"/>
        <w:rPr>
          <w:rFonts w:ascii="宋体" w:hAnsi="宋体" w:eastAsia="宋体" w:cs="宋体"/>
          <w:b/>
          <w:bCs/>
          <w:color w:val="E14747"/>
          <w:kern w:val="0"/>
          <w:sz w:val="45"/>
          <w:szCs w:val="45"/>
        </w:rPr>
      </w:pPr>
      <w:r>
        <w:rPr>
          <w:rFonts w:hint="eastAsia" w:ascii="宋体" w:hAnsi="宋体" w:eastAsia="宋体" w:cs="宋体"/>
          <w:b/>
          <w:bCs/>
          <w:color w:val="E14747"/>
          <w:kern w:val="0"/>
          <w:sz w:val="45"/>
          <w:szCs w:val="45"/>
        </w:rPr>
        <w:t>有关事项的通知</w:t>
      </w:r>
    </w:p>
    <w:p>
      <w:pPr>
        <w:widowControl/>
        <w:shd w:val="clear" w:color="auto" w:fill="F6F6F6"/>
        <w:spacing w:line="510" w:lineRule="atLeast"/>
        <w:jc w:val="center"/>
        <w:rPr>
          <w:rFonts w:hint="eastAsia" w:ascii="宋体" w:hAnsi="宋体" w:eastAsia="宋体" w:cs="宋体"/>
          <w:color w:val="666666"/>
          <w:kern w:val="0"/>
          <w:sz w:val="18"/>
          <w:szCs w:val="18"/>
        </w:rPr>
      </w:pPr>
      <w:r>
        <w:rPr>
          <w:rFonts w:hint="eastAsia" w:ascii="宋体" w:hAnsi="宋体" w:eastAsia="宋体" w:cs="宋体"/>
          <w:color w:val="666666"/>
          <w:kern w:val="0"/>
          <w:sz w:val="18"/>
          <w:szCs w:val="18"/>
        </w:rPr>
        <w:t>发布时间：2017-02-22[字体：</w:t>
      </w:r>
      <w:r>
        <w:fldChar w:fldCharType="begin"/>
      </w:r>
      <w:r>
        <w:instrText xml:space="preserve"> HYPERLINK "javascript:fontZoomA();" </w:instrText>
      </w:r>
      <w:r>
        <w:fldChar w:fldCharType="separate"/>
      </w:r>
      <w:r>
        <w:rPr>
          <w:rFonts w:hint="eastAsia" w:ascii="宋体" w:hAnsi="宋体" w:eastAsia="宋体" w:cs="宋体"/>
          <w:color w:val="555555"/>
          <w:kern w:val="0"/>
          <w:sz w:val="18"/>
          <w:szCs w:val="18"/>
        </w:rPr>
        <w:t>小</w:t>
      </w:r>
      <w:r>
        <w:rPr>
          <w:rFonts w:hint="eastAsia" w:ascii="宋体" w:hAnsi="宋体" w:eastAsia="宋体" w:cs="宋体"/>
          <w:color w:val="555555"/>
          <w:kern w:val="0"/>
          <w:sz w:val="18"/>
          <w:szCs w:val="18"/>
        </w:rPr>
        <w:fldChar w:fldCharType="end"/>
      </w:r>
      <w:r>
        <w:fldChar w:fldCharType="begin"/>
      </w:r>
      <w:r>
        <w:instrText xml:space="preserve"> HYPERLINK "javascript:fontZoomB();" </w:instrText>
      </w:r>
      <w:r>
        <w:fldChar w:fldCharType="separate"/>
      </w:r>
      <w:r>
        <w:rPr>
          <w:rFonts w:hint="eastAsia" w:ascii="宋体" w:hAnsi="宋体" w:eastAsia="宋体" w:cs="宋体"/>
          <w:color w:val="555555"/>
          <w:kern w:val="0"/>
          <w:sz w:val="18"/>
          <w:szCs w:val="18"/>
        </w:rPr>
        <w:t>大</w:t>
      </w:r>
      <w:r>
        <w:rPr>
          <w:rFonts w:hint="eastAsia" w:ascii="宋体" w:hAnsi="宋体" w:eastAsia="宋体" w:cs="宋体"/>
          <w:color w:val="555555"/>
          <w:kern w:val="0"/>
          <w:sz w:val="18"/>
          <w:szCs w:val="18"/>
        </w:rPr>
        <w:fldChar w:fldCharType="end"/>
      </w:r>
      <w:r>
        <w:rPr>
          <w:rFonts w:hint="eastAsia" w:ascii="宋体" w:hAnsi="宋体" w:eastAsia="宋体" w:cs="宋体"/>
          <w:color w:val="666666"/>
          <w:kern w:val="0"/>
          <w:sz w:val="18"/>
          <w:szCs w:val="18"/>
        </w:rPr>
        <w:t>]文号：粤人考〔2017〕2号</w:t>
      </w:r>
    </w:p>
    <w:p>
      <w:pPr>
        <w:widowControl/>
        <w:adjustRightInd w:val="0"/>
        <w:snapToGrid w:val="0"/>
        <w:spacing w:line="580" w:lineRule="exact"/>
        <w:jc w:val="left"/>
        <w:rPr>
          <w:rFonts w:hint="eastAsia" w:ascii="宋体" w:hAnsi="宋体" w:eastAsia="宋体" w:cs="宋体"/>
          <w:color w:val="555555"/>
          <w:kern w:val="0"/>
          <w:szCs w:val="21"/>
        </w:rPr>
      </w:pPr>
      <w:r>
        <w:rPr>
          <w:rFonts w:hint="eastAsia" w:ascii="仿宋_GB2312" w:hAnsi="宋体" w:eastAsia="仿宋_GB2312" w:cs="宋体"/>
          <w:color w:val="555555"/>
          <w:spacing w:val="8"/>
          <w:kern w:val="0"/>
          <w:sz w:val="32"/>
          <w:szCs w:val="32"/>
        </w:rPr>
        <w:t>各位考生：</w:t>
      </w:r>
    </w:p>
    <w:p>
      <w:pPr>
        <w:widowControl/>
        <w:adjustRightInd w:val="0"/>
        <w:snapToGrid w:val="0"/>
        <w:spacing w:line="58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根据住房和城乡建设部执业资格注册中心《关于2017年度二级建造师执业资格考试（统考卷）有关工作的通知》（建注函〔2016〕145号），</w:t>
      </w:r>
      <w:r>
        <w:rPr>
          <w:rFonts w:hint="eastAsia" w:ascii="仿宋_GB2312" w:hAnsi="宋体" w:eastAsia="仿宋_GB2312" w:cs="宋体"/>
          <w:color w:val="555555"/>
          <w:kern w:val="0"/>
          <w:sz w:val="32"/>
          <w:szCs w:val="32"/>
        </w:rPr>
        <w:t>现就我省考试有关事项通知如下。</w:t>
      </w:r>
    </w:p>
    <w:p>
      <w:pPr>
        <w:widowControl/>
        <w:adjustRightInd w:val="0"/>
        <w:snapToGrid w:val="0"/>
        <w:spacing w:after="156" w:afterLines="50" w:line="580" w:lineRule="exact"/>
        <w:ind w:firstLine="664" w:firstLineChars="200"/>
        <w:jc w:val="left"/>
        <w:rPr>
          <w:rFonts w:hint="eastAsia" w:ascii="宋体" w:hAnsi="宋体" w:eastAsia="宋体" w:cs="宋体"/>
          <w:color w:val="555555"/>
          <w:kern w:val="0"/>
          <w:szCs w:val="21"/>
        </w:rPr>
      </w:pPr>
      <w:r>
        <w:rPr>
          <w:rFonts w:hint="eastAsia" w:ascii="黑体" w:hAnsi="Courier New" w:eastAsia="黑体" w:cs="宋体"/>
          <w:color w:val="555555"/>
          <w:spacing w:val="6"/>
          <w:kern w:val="0"/>
          <w:sz w:val="32"/>
          <w:szCs w:val="32"/>
        </w:rPr>
        <w:t>一、</w:t>
      </w:r>
      <w:r>
        <w:rPr>
          <w:rFonts w:hint="eastAsia" w:ascii="黑体" w:hAnsi="黑体" w:eastAsia="黑体" w:cs="宋体"/>
          <w:color w:val="555555"/>
          <w:spacing w:val="6"/>
          <w:kern w:val="0"/>
          <w:sz w:val="32"/>
          <w:szCs w:val="32"/>
        </w:rPr>
        <w:t>考试时间、科目和题型</w:t>
      </w:r>
    </w:p>
    <w:tbl>
      <w:tblPr>
        <w:tblStyle w:val="5"/>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273"/>
        <w:gridCol w:w="425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3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b/>
                <w:color w:val="555555"/>
                <w:kern w:val="0"/>
                <w:sz w:val="30"/>
                <w:szCs w:val="30"/>
              </w:rPr>
              <w:t>考试时间</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b/>
                <w:color w:val="555555"/>
                <w:kern w:val="0"/>
                <w:sz w:val="30"/>
                <w:szCs w:val="30"/>
              </w:rPr>
              <w:t>考试科目</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b/>
                <w:color w:val="555555"/>
                <w:spacing w:val="6"/>
                <w:kern w:val="0"/>
                <w:sz w:val="30"/>
                <w:szCs w:val="30"/>
              </w:rPr>
              <w:t>试题题型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5月20日</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9:00-12:00</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建设工程施工管理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000000"/>
                <w:kern w:val="0"/>
                <w:sz w:val="30"/>
                <w:szCs w:val="30"/>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555555"/>
                <w:kern w:val="0"/>
                <w:sz w:val="24"/>
                <w:szCs w:val="24"/>
              </w:rPr>
            </w:pP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14:00-16:00</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建设工程法规及相关知识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000000"/>
                <w:kern w:val="0"/>
                <w:sz w:val="30"/>
                <w:szCs w:val="30"/>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5月21日</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9:00-12:00</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rPr>
                <w:rFonts w:ascii="宋体" w:hAnsi="宋体" w:eastAsia="宋体" w:cs="宋体"/>
                <w:color w:val="555555"/>
                <w:kern w:val="0"/>
                <w:sz w:val="24"/>
                <w:szCs w:val="24"/>
              </w:rPr>
            </w:pPr>
            <w:r>
              <w:rPr>
                <w:rFonts w:hint="eastAsia" w:ascii="仿宋_GB2312" w:hAnsi="宋体" w:eastAsia="仿宋_GB2312" w:cs="宋体"/>
                <w:color w:val="555555"/>
                <w:kern w:val="0"/>
                <w:sz w:val="30"/>
                <w:szCs w:val="30"/>
              </w:rPr>
              <w:t>专业工程管理与实务</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ascii="宋体" w:hAnsi="宋体" w:eastAsia="宋体" w:cs="宋体"/>
                <w:color w:val="555555"/>
                <w:kern w:val="0"/>
                <w:sz w:val="24"/>
                <w:szCs w:val="24"/>
              </w:rPr>
            </w:pPr>
            <w:r>
              <w:rPr>
                <w:rFonts w:hint="eastAsia" w:ascii="仿宋_GB2312" w:hAnsi="宋体" w:eastAsia="仿宋_GB2312" w:cs="宋体"/>
                <w:color w:val="000000"/>
                <w:kern w:val="0"/>
                <w:sz w:val="30"/>
                <w:szCs w:val="30"/>
              </w:rPr>
              <w:t>主、客观题</w:t>
            </w:r>
          </w:p>
        </w:tc>
      </w:tr>
    </w:tbl>
    <w:p>
      <w:pPr>
        <w:widowControl/>
        <w:adjustRightInd w:val="0"/>
        <w:snapToGrid w:val="0"/>
        <w:spacing w:line="580" w:lineRule="exact"/>
        <w:ind w:firstLine="672" w:firstLineChars="200"/>
        <w:jc w:val="left"/>
        <w:rPr>
          <w:rFonts w:hint="eastAsia" w:ascii="宋体" w:hAnsi="宋体" w:eastAsia="宋体" w:cs="宋体"/>
          <w:color w:val="555555"/>
          <w:kern w:val="0"/>
          <w:sz w:val="24"/>
          <w:szCs w:val="24"/>
        </w:rPr>
      </w:pPr>
      <w:r>
        <w:rPr>
          <w:rFonts w:hint="eastAsia" w:ascii="黑体" w:hAnsi="宋体" w:eastAsia="黑体" w:cs="宋体"/>
          <w:bCs/>
          <w:color w:val="555555"/>
          <w:spacing w:val="8"/>
          <w:kern w:val="0"/>
          <w:sz w:val="32"/>
          <w:szCs w:val="32"/>
        </w:rPr>
        <w:t>二、考试地点</w:t>
      </w:r>
    </w:p>
    <w:p>
      <w:pPr>
        <w:widowControl/>
        <w:adjustRightInd w:val="0"/>
        <w:snapToGrid w:val="0"/>
        <w:spacing w:line="580" w:lineRule="exact"/>
        <w:ind w:firstLine="640"/>
        <w:jc w:val="left"/>
        <w:rPr>
          <w:rFonts w:ascii="宋体" w:hAnsi="宋体" w:eastAsia="宋体" w:cs="宋体"/>
          <w:color w:val="555555"/>
          <w:kern w:val="0"/>
          <w:szCs w:val="21"/>
        </w:rPr>
      </w:pPr>
      <w:r>
        <w:rPr>
          <w:rFonts w:hint="eastAsia" w:ascii="仿宋_GB2312" w:hAnsi="宋体" w:eastAsia="仿宋_GB2312" w:cs="宋体"/>
          <w:color w:val="555555"/>
          <w:kern w:val="0"/>
          <w:sz w:val="32"/>
          <w:szCs w:val="32"/>
        </w:rPr>
        <w:t>省直和各地级以上市设置考区。考试详细地址以准考证标注为准。</w:t>
      </w:r>
    </w:p>
    <w:p>
      <w:pPr>
        <w:widowControl/>
        <w:adjustRightInd w:val="0"/>
        <w:snapToGrid w:val="0"/>
        <w:spacing w:line="580" w:lineRule="exact"/>
        <w:ind w:firstLine="672" w:firstLineChars="200"/>
        <w:jc w:val="left"/>
        <w:rPr>
          <w:rFonts w:hint="eastAsia" w:ascii="宋体" w:hAnsi="宋体" w:eastAsia="宋体" w:cs="宋体"/>
          <w:color w:val="555555"/>
          <w:kern w:val="0"/>
          <w:sz w:val="24"/>
          <w:szCs w:val="24"/>
        </w:rPr>
      </w:pPr>
      <w:r>
        <w:rPr>
          <w:rFonts w:hint="eastAsia" w:ascii="黑体" w:hAnsi="宋体" w:eastAsia="黑体" w:cs="宋体"/>
          <w:bCs/>
          <w:color w:val="555555"/>
          <w:spacing w:val="8"/>
          <w:kern w:val="0"/>
          <w:sz w:val="32"/>
          <w:szCs w:val="32"/>
        </w:rPr>
        <w:t>三、报考条件</w:t>
      </w:r>
    </w:p>
    <w:p>
      <w:pPr>
        <w:widowControl/>
        <w:adjustRightInd w:val="0"/>
        <w:snapToGrid w:val="0"/>
        <w:spacing w:line="580" w:lineRule="exact"/>
        <w:ind w:firstLine="645"/>
        <w:jc w:val="left"/>
        <w:rPr>
          <w:rFonts w:ascii="宋体" w:hAnsi="宋体" w:eastAsia="宋体" w:cs="宋体"/>
          <w:color w:val="555555"/>
          <w:kern w:val="0"/>
          <w:szCs w:val="21"/>
        </w:rPr>
      </w:pPr>
      <w:r>
        <w:rPr>
          <w:rFonts w:hint="eastAsia" w:ascii="仿宋_GB2312" w:hAnsi="宋体" w:eastAsia="仿宋_GB2312" w:cs="宋体"/>
          <w:color w:val="555555"/>
          <w:spacing w:val="2"/>
          <w:kern w:val="0"/>
          <w:sz w:val="32"/>
          <w:szCs w:val="32"/>
        </w:rPr>
        <w:t>报考条件按照原人事部、建设部《关于印发〈建造师执业资格制度暂行规定〉（人发〔2002〕111号）、《关于印发〈建造师执业资格考试实施办法〉和〈建造师执业资格考核认定办法〉的通知》（国人部发〔2004〕16号）执行。</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报考级别分为考全科（即报考级别为考3科）、免考部分科目（即报考级别为考2科或考1科）和增报专业3个类别。</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（一）考全科（考3科）报考条件</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spacing w:val="6"/>
          <w:kern w:val="0"/>
          <w:sz w:val="32"/>
          <w:szCs w:val="32"/>
        </w:rPr>
        <w:t>凡遵纪守法并具备工程类或工程经济类</w:t>
      </w:r>
      <w:r>
        <w:rPr>
          <w:rFonts w:hint="eastAsia" w:ascii="仿宋_GB2312" w:hAnsi="宋体" w:eastAsia="仿宋_GB2312" w:cs="宋体"/>
          <w:color w:val="555555"/>
          <w:spacing w:val="6"/>
          <w:kern w:val="0"/>
          <w:sz w:val="32"/>
          <w:szCs w:val="32"/>
        </w:rPr>
        <w:t>(附件1)中等</w:t>
      </w:r>
      <w:r>
        <w:rPr>
          <w:rFonts w:hint="eastAsia" w:ascii="仿宋_GB2312" w:hAnsi="宋体" w:eastAsia="仿宋_GB2312" w:cs="宋体"/>
          <w:color w:val="000000"/>
          <w:spacing w:val="6"/>
          <w:kern w:val="0"/>
          <w:sz w:val="32"/>
          <w:szCs w:val="32"/>
        </w:rPr>
        <w:t>专科</w:t>
      </w:r>
      <w:r>
        <w:rPr>
          <w:rFonts w:hint="eastAsia" w:ascii="仿宋_GB2312" w:hAnsi="宋体" w:eastAsia="仿宋_GB2312" w:cs="宋体"/>
          <w:color w:val="000000"/>
          <w:kern w:val="0"/>
          <w:sz w:val="32"/>
          <w:szCs w:val="32"/>
        </w:rPr>
        <w:t>以上学历并从事建设工程项目施工管理工作满2年的人员均可报名。</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（二）免考部分科目（考2科或考1科）报考条件</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1.考2科（免一科）报考条件。对取得二级项目经理资质及以上证书，符合上述（一）的报考条件并满足下列条件之一的人员，免考《建设工程施工管理》科目：</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（1）具有中级及以上专业技术职称，从事建设项目施工管理工作满15年。</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（2）具有工程或工程经济类大学专科以上学历并从事建设项目施工管理工作满15年。</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2.考1科（免二科）报考条件。符合上述（一）的报考条件并满足下列条件之一的人员，免考《建设工程施工管理》、《建设工程法规及相关知识》2个科目：</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（1）取得一级项目经理资质证书，并具有中级及以上技术职称。</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（2）取得一级项目经理资质证书，从事建设项目施工管理工作满15年。</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（三）增报专业报考条件</w:t>
      </w:r>
    </w:p>
    <w:p>
      <w:pPr>
        <w:widowControl/>
        <w:adjustRightInd w:val="0"/>
        <w:snapToGrid w:val="0"/>
        <w:spacing w:line="580" w:lineRule="exact"/>
        <w:ind w:firstLine="645"/>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已取得某一个专业二级建造师执业资格的人员，可根据工作实际需要，选择另一个《专业工程管理与实务》科目的考试。考试合格后核发相应专业合格证明，该证明作为注册时增加执业专业类别的依据。</w:t>
      </w:r>
    </w:p>
    <w:p>
      <w:pPr>
        <w:widowControl/>
        <w:adjustRightInd w:val="0"/>
        <w:snapToGrid w:val="0"/>
        <w:spacing w:line="58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报考条件中有关学历的要求，是指经国家教育行政主管部门承认的正规学历。从事相关专业工作年限的计算截止日期为2017年12月31日。从事建设工程项目施工管理工作和年限的界定按照省住房和城乡建设厅《关于我省二级建造师考试资格审核有关问题请示的复函》（粤建复函〔2011〕51号）执行（附件2）。</w:t>
      </w:r>
    </w:p>
    <w:p>
      <w:pPr>
        <w:widowControl/>
        <w:adjustRightInd w:val="0"/>
        <w:snapToGrid w:val="0"/>
        <w:spacing w:line="600" w:lineRule="exact"/>
        <w:ind w:firstLine="672" w:firstLineChars="200"/>
        <w:jc w:val="left"/>
        <w:rPr>
          <w:rFonts w:hint="eastAsia" w:ascii="宋体" w:hAnsi="宋体" w:eastAsia="宋体" w:cs="宋体"/>
          <w:color w:val="555555"/>
          <w:kern w:val="0"/>
          <w:sz w:val="24"/>
          <w:szCs w:val="24"/>
        </w:rPr>
      </w:pPr>
      <w:r>
        <w:rPr>
          <w:rFonts w:hint="eastAsia" w:ascii="黑体" w:hAnsi="宋体" w:eastAsia="黑体" w:cs="宋体"/>
          <w:bCs/>
          <w:color w:val="555555"/>
          <w:spacing w:val="8"/>
          <w:kern w:val="0"/>
          <w:sz w:val="32"/>
          <w:szCs w:val="32"/>
        </w:rPr>
        <w:t>四、报名和报考流程</w:t>
      </w:r>
    </w:p>
    <w:p>
      <w:pPr>
        <w:widowControl/>
        <w:adjustRightInd w:val="0"/>
        <w:snapToGrid w:val="0"/>
        <w:spacing w:line="600" w:lineRule="exact"/>
        <w:ind w:firstLine="616" w:firstLineChars="200"/>
        <w:jc w:val="left"/>
        <w:rPr>
          <w:rFonts w:ascii="宋体" w:hAnsi="宋体" w:eastAsia="宋体" w:cs="宋体"/>
          <w:color w:val="555555"/>
          <w:kern w:val="0"/>
          <w:sz w:val="24"/>
          <w:szCs w:val="24"/>
        </w:rPr>
      </w:pPr>
      <w:r>
        <w:rPr>
          <w:rFonts w:hint="eastAsia" w:ascii="楷体_GB2312" w:hAnsi="Courier New" w:eastAsia="楷体_GB2312" w:cs="Courier New"/>
          <w:color w:val="000000"/>
          <w:spacing w:val="-6"/>
          <w:kern w:val="0"/>
          <w:sz w:val="32"/>
          <w:szCs w:val="32"/>
        </w:rPr>
        <w:t>（一）报名</w:t>
      </w:r>
    </w:p>
    <w:p>
      <w:pPr>
        <w:widowControl/>
        <w:adjustRightInd w:val="0"/>
        <w:snapToGrid w:val="0"/>
        <w:spacing w:line="58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555555"/>
          <w:kern w:val="0"/>
          <w:sz w:val="32"/>
          <w:szCs w:val="32"/>
        </w:rPr>
        <w:t>我省统一实行网上报名、网上缴费。</w:t>
      </w:r>
      <w:r>
        <w:rPr>
          <w:rFonts w:hint="eastAsia" w:ascii="仿宋_GB2312" w:hAnsi="宋体" w:eastAsia="仿宋_GB2312" w:cs="宋体"/>
          <w:b/>
          <w:color w:val="555555"/>
          <w:kern w:val="0"/>
          <w:sz w:val="32"/>
          <w:szCs w:val="32"/>
        </w:rPr>
        <w:t>原“二级建造师增考专业”不再单独设置报名通道，并入二级建造师通道。</w:t>
      </w:r>
      <w:r>
        <w:rPr>
          <w:rFonts w:hint="eastAsia" w:ascii="仿宋_GB2312" w:hAnsi="宋体" w:eastAsia="仿宋_GB2312" w:cs="宋体"/>
          <w:color w:val="555555"/>
          <w:kern w:val="0"/>
          <w:sz w:val="32"/>
          <w:szCs w:val="32"/>
        </w:rPr>
        <w:t>考生可登陆广东人事考试网（www.gdrsks.gov.cn）进行报名。网上信息填报和网上缴费时间：2017年2月23日9:00-3月14日17:00。</w:t>
      </w:r>
    </w:p>
    <w:p>
      <w:pPr>
        <w:widowControl/>
        <w:adjustRightInd w:val="0"/>
        <w:snapToGrid w:val="0"/>
        <w:spacing w:line="580" w:lineRule="exact"/>
        <w:ind w:firstLine="640"/>
        <w:jc w:val="left"/>
        <w:rPr>
          <w:rFonts w:ascii="宋体" w:hAnsi="宋体" w:eastAsia="宋体" w:cs="宋体"/>
          <w:color w:val="555555"/>
          <w:kern w:val="0"/>
          <w:szCs w:val="21"/>
        </w:rPr>
      </w:pPr>
      <w:r>
        <w:rPr>
          <w:rFonts w:hint="eastAsia" w:ascii="仿宋_GB2312" w:hAnsi="宋体" w:eastAsia="仿宋_GB2312" w:cs="宋体"/>
          <w:color w:val="000000"/>
          <w:kern w:val="0"/>
          <w:sz w:val="32"/>
          <w:szCs w:val="32"/>
        </w:rPr>
        <w:t>考试收费标准按照</w:t>
      </w:r>
      <w:r>
        <w:rPr>
          <w:rFonts w:hint="eastAsia" w:ascii="仿宋_GB2312" w:hAnsi="宋体" w:eastAsia="仿宋_GB2312" w:cs="宋体"/>
          <w:color w:val="555555"/>
          <w:kern w:val="0"/>
          <w:sz w:val="32"/>
          <w:szCs w:val="32"/>
        </w:rPr>
        <w:t>广东省物价局粤价函〔2006〕61号文规定，综合知识考试（建设工程施工管理、建设工程法规及相关知识）按每人每科50元收取，专业知识考试（专业工程管理与实务）按每人每科120元收取。</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楷体_GB2312" w:hAnsi="Times New Roman" w:eastAsia="楷体_GB2312" w:cs="宋体"/>
          <w:color w:val="555555"/>
          <w:kern w:val="0"/>
          <w:sz w:val="32"/>
          <w:szCs w:val="32"/>
        </w:rPr>
        <w:t>（二）报考流程</w:t>
      </w:r>
    </w:p>
    <w:p>
      <w:pPr>
        <w:widowControl/>
        <w:adjustRightInd w:val="0"/>
        <w:snapToGrid w:val="0"/>
        <w:spacing w:line="600" w:lineRule="exact"/>
        <w:ind w:firstLine="640" w:firstLineChars="200"/>
        <w:jc w:val="left"/>
        <w:rPr>
          <w:rFonts w:hint="eastAsia" w:ascii="宋体" w:hAnsi="宋体" w:eastAsia="宋体" w:cs="宋体"/>
          <w:color w:val="555555"/>
          <w:kern w:val="0"/>
          <w:sz w:val="24"/>
          <w:szCs w:val="24"/>
        </w:rPr>
      </w:pPr>
      <w:r>
        <w:rPr>
          <w:rFonts w:hint="eastAsia" w:ascii="仿宋_GB2312" w:hAnsi="宋体" w:eastAsia="仿宋_GB2312" w:cs="宋体"/>
          <w:color w:val="555555"/>
          <w:kern w:val="0"/>
          <w:sz w:val="32"/>
          <w:szCs w:val="32"/>
        </w:rPr>
        <w:t>1.用户注册和信息填报。考生登陆报名网站，请按网站要求进行注册（必须填写本人联系电话），并签订《考生报考承诺书》（附件3）以及填写《工作简历表》（附件4）。凡因个人填写信息不准确、不真实，造成审核不合格的，责任自负。</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555555"/>
          <w:kern w:val="0"/>
          <w:sz w:val="32"/>
          <w:szCs w:val="32"/>
        </w:rPr>
        <w:t>按照属地报考的原则，凡省直（单位名称冠“广东省”或在省或国家工商行政管理局注册企业）、中央驻穗单位、驻穗部队单位人员，在网上报名时请选择省直。各市属单位人员选择所属地市进行报名。</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555555"/>
          <w:kern w:val="0"/>
          <w:sz w:val="32"/>
          <w:szCs w:val="32"/>
        </w:rPr>
        <w:t>2.报名信息修改。考生如要进行信息修改，按照规定，在未确认报名信息前，考生可自行修改个人信息；已确认报名信息的，考生需先自行取消报名信息确认，方可修改报名信息；报名信息修改成功后需要再次进行报名信息确认。</w:t>
      </w:r>
    </w:p>
    <w:p>
      <w:pPr>
        <w:widowControl/>
        <w:adjustRightInd w:val="0"/>
        <w:snapToGrid w:val="0"/>
        <w:spacing w:line="600" w:lineRule="exact"/>
        <w:ind w:firstLine="640" w:firstLineChars="200"/>
        <w:jc w:val="left"/>
        <w:rPr>
          <w:rFonts w:ascii="宋体" w:hAnsi="宋体" w:eastAsia="宋体" w:cs="宋体"/>
          <w:color w:val="555555"/>
          <w:kern w:val="0"/>
          <w:szCs w:val="21"/>
        </w:rPr>
      </w:pPr>
      <w:r>
        <w:rPr>
          <w:rFonts w:hint="eastAsia" w:ascii="仿宋_GB2312" w:hAnsi="宋体" w:eastAsia="仿宋_GB2312" w:cs="宋体"/>
          <w:color w:val="555555"/>
          <w:kern w:val="0"/>
          <w:sz w:val="32"/>
          <w:szCs w:val="32"/>
        </w:rPr>
        <w:t>考生在规定时限内参加考试且有科目合格的，请认真核对档案号是否与上年度一致，如不一致，则无法滚动计算成绩。出现该种情形时，考生可在缴费前联系所在地人事考试机构要求修改；考试结束后，再提出档案号信息修改的，根据国家有关规定，将不予受理。</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color w:val="555555"/>
          <w:kern w:val="0"/>
          <w:sz w:val="32"/>
          <w:szCs w:val="32"/>
        </w:rPr>
        <w:t>3.电子照片上传。</w:t>
      </w:r>
      <w:r>
        <w:rPr>
          <w:rFonts w:hint="eastAsia" w:ascii="仿宋_GB2312" w:hAnsi="Times New Roman" w:eastAsia="仿宋_GB2312" w:cs="宋体"/>
          <w:color w:val="555555"/>
          <w:kern w:val="0"/>
          <w:sz w:val="32"/>
          <w:szCs w:val="32"/>
        </w:rPr>
        <w:t>考生上传的电子照片务必真实，该照片除存档外，还将用于制作准考证和证书，一经上传不得修改。考试合格后，考生无需再次提交纸质照片。请考生务必在报名网站下载照片审核处理工具软件，并对照片进行处理，然后将审核通过（转换后）的照片上传。照片要求：本人近半年来免冠大一寸正面证件照片，红、蓝或白色背景，JPG或JPEG格式（文件大于30K，像素大于300*215），转换后的照片小于15K。</w:t>
      </w:r>
    </w:p>
    <w:p>
      <w:pPr>
        <w:widowControl/>
        <w:adjustRightInd w:val="0"/>
        <w:snapToGrid w:val="0"/>
        <w:spacing w:line="600" w:lineRule="exact"/>
        <w:ind w:firstLine="640" w:firstLineChars="200"/>
        <w:jc w:val="left"/>
        <w:rPr>
          <w:rFonts w:hint="eastAsia" w:ascii="宋体" w:hAnsi="宋体" w:eastAsia="宋体" w:cs="宋体"/>
          <w:color w:val="555555"/>
          <w:kern w:val="0"/>
          <w:sz w:val="24"/>
          <w:szCs w:val="24"/>
        </w:rPr>
      </w:pPr>
      <w:r>
        <w:rPr>
          <w:rFonts w:hint="eastAsia" w:ascii="仿宋_GB2312" w:hAnsi="宋体" w:eastAsia="仿宋_GB2312" w:cs="宋体"/>
          <w:color w:val="555555"/>
          <w:kern w:val="0"/>
          <w:sz w:val="32"/>
          <w:szCs w:val="32"/>
        </w:rPr>
        <w:t>4.报名表打印。考生完成信息填报和照片上传后，请下载并打印《</w:t>
      </w:r>
      <w:r>
        <w:rPr>
          <w:rFonts w:hint="eastAsia" w:ascii="仿宋_GB2312" w:hAnsi="宋体" w:eastAsia="仿宋_GB2312" w:cs="宋体"/>
          <w:color w:val="000000"/>
          <w:w w:val="99"/>
          <w:kern w:val="0"/>
          <w:sz w:val="32"/>
          <w:szCs w:val="32"/>
        </w:rPr>
        <w:t>2017年度二级建造师执业</w:t>
      </w:r>
      <w:r>
        <w:rPr>
          <w:rFonts w:hint="eastAsia" w:ascii="仿宋_GB2312" w:hAnsi="宋体" w:eastAsia="仿宋_GB2312" w:cs="宋体"/>
          <w:color w:val="555555"/>
          <w:w w:val="99"/>
          <w:kern w:val="0"/>
          <w:sz w:val="32"/>
          <w:szCs w:val="32"/>
        </w:rPr>
        <w:t>资格</w:t>
      </w:r>
      <w:r>
        <w:rPr>
          <w:rFonts w:hint="eastAsia" w:ascii="仿宋_GB2312" w:hAnsi="宋体" w:eastAsia="仿宋_GB2312" w:cs="宋体"/>
          <w:color w:val="000000"/>
          <w:w w:val="99"/>
          <w:kern w:val="0"/>
          <w:sz w:val="32"/>
          <w:szCs w:val="32"/>
        </w:rPr>
        <w:t>考试报名表</w:t>
      </w:r>
      <w:r>
        <w:rPr>
          <w:rFonts w:hint="eastAsia" w:ascii="仿宋_GB2312" w:hAnsi="宋体" w:eastAsia="仿宋_GB2312" w:cs="宋体"/>
          <w:color w:val="555555"/>
          <w:kern w:val="0"/>
          <w:sz w:val="32"/>
          <w:szCs w:val="32"/>
        </w:rPr>
        <w:t>》（附件5，以下简称《报名表》）。</w:t>
      </w:r>
      <w:r>
        <w:rPr>
          <w:rFonts w:hint="eastAsia" w:ascii="仿宋_GB2312" w:hAnsi="宋体" w:eastAsia="仿宋_GB2312" w:cs="宋体"/>
          <w:color w:val="000000"/>
          <w:w w:val="99"/>
          <w:kern w:val="0"/>
          <w:sz w:val="32"/>
          <w:szCs w:val="32"/>
        </w:rPr>
        <w:t>《报名表》一经打印，将不能修改任何信息，</w:t>
      </w:r>
      <w:r>
        <w:rPr>
          <w:rFonts w:hint="eastAsia" w:ascii="仿宋_GB2312" w:hAnsi="宋体" w:eastAsia="仿宋_GB2312" w:cs="宋体"/>
          <w:color w:val="555555"/>
          <w:w w:val="99"/>
          <w:kern w:val="0"/>
          <w:sz w:val="32"/>
          <w:szCs w:val="32"/>
        </w:rPr>
        <w:t>打印前务必认真核对有关信息。报名结束后系统将不再支持《报名表》下载和打印。</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555555"/>
          <w:kern w:val="0"/>
          <w:sz w:val="32"/>
          <w:szCs w:val="32"/>
        </w:rPr>
        <w:t>5.缴费。我省统一实行网上缴费，缴费成功即完成报名。逾期不</w:t>
      </w:r>
      <w:r>
        <w:rPr>
          <w:rFonts w:hint="eastAsia" w:ascii="仿宋_GB2312" w:hAnsi="宋体" w:eastAsia="仿宋_GB2312" w:cs="宋体"/>
          <w:color w:val="000000"/>
          <w:kern w:val="0"/>
          <w:sz w:val="32"/>
          <w:szCs w:val="32"/>
        </w:rPr>
        <w:t>缴费，视为放弃报名。</w:t>
      </w:r>
      <w:r>
        <w:rPr>
          <w:rFonts w:hint="eastAsia" w:ascii="仿宋_GB2312" w:hAnsi="宋体" w:eastAsia="仿宋_GB2312" w:cs="宋体"/>
          <w:color w:val="555555"/>
          <w:kern w:val="0"/>
          <w:sz w:val="32"/>
          <w:szCs w:val="32"/>
        </w:rPr>
        <w:t>考生在网上缴费前，务必再次确认报考级别、报考专业等报考信息，否则责任自负。</w:t>
      </w:r>
    </w:p>
    <w:p>
      <w:pPr>
        <w:widowControl/>
        <w:adjustRightInd w:val="0"/>
        <w:snapToGrid w:val="0"/>
        <w:spacing w:line="600" w:lineRule="exact"/>
        <w:ind w:firstLine="640" w:firstLineChars="200"/>
        <w:jc w:val="left"/>
        <w:rPr>
          <w:rFonts w:ascii="宋体" w:hAnsi="宋体" w:eastAsia="宋体" w:cs="宋体"/>
          <w:color w:val="555555"/>
          <w:kern w:val="0"/>
          <w:szCs w:val="21"/>
        </w:rPr>
      </w:pPr>
      <w:r>
        <w:rPr>
          <w:rFonts w:hint="eastAsia" w:ascii="仿宋_GB2312" w:hAnsi="Times New Roman" w:eastAsia="仿宋_GB2312" w:cs="宋体"/>
          <w:color w:val="555555"/>
          <w:kern w:val="0"/>
          <w:sz w:val="32"/>
          <w:szCs w:val="32"/>
        </w:rPr>
        <w:t>6.报名结束后，考生应将《报名表》和《工作简历表》交所在单位人事部门预审、盖章并妥善保管，待该项考试成绩公布后，再交由报名所在地考试机构进行复审。领取证书时，再一并领取《报名表》、《工作简历表》和复核材料复印件，并交由相关部门存于个人档案。</w:t>
      </w:r>
    </w:p>
    <w:p>
      <w:pPr>
        <w:widowControl/>
        <w:adjustRightInd w:val="0"/>
        <w:snapToGrid w:val="0"/>
        <w:spacing w:line="600" w:lineRule="exact"/>
        <w:ind w:firstLine="648" w:firstLineChars="200"/>
        <w:jc w:val="left"/>
        <w:rPr>
          <w:rFonts w:hint="eastAsia" w:ascii="宋体" w:hAnsi="宋体" w:eastAsia="宋体" w:cs="宋体"/>
          <w:color w:val="555555"/>
          <w:kern w:val="0"/>
          <w:szCs w:val="21"/>
        </w:rPr>
      </w:pPr>
      <w:r>
        <w:rPr>
          <w:rFonts w:hint="eastAsia" w:ascii="黑体" w:hAnsi="黑体" w:eastAsia="黑体" w:cs="宋体"/>
          <w:color w:val="555555"/>
          <w:spacing w:val="2"/>
          <w:kern w:val="0"/>
          <w:sz w:val="32"/>
          <w:szCs w:val="32"/>
        </w:rPr>
        <w:t>五、准考证打印和考试</w:t>
      </w:r>
    </w:p>
    <w:p>
      <w:pPr>
        <w:widowControl/>
        <w:adjustRightInd w:val="0"/>
        <w:snapToGrid w:val="0"/>
        <w:spacing w:line="600" w:lineRule="exact"/>
        <w:ind w:firstLine="640" w:firstLineChars="200"/>
        <w:jc w:val="left"/>
        <w:rPr>
          <w:rFonts w:hint="eastAsia" w:ascii="宋体" w:hAnsi="宋体" w:eastAsia="宋体" w:cs="宋体"/>
          <w:color w:val="555555"/>
          <w:kern w:val="0"/>
          <w:sz w:val="24"/>
          <w:szCs w:val="24"/>
        </w:rPr>
      </w:pPr>
      <w:r>
        <w:rPr>
          <w:rFonts w:hint="eastAsia" w:ascii="楷体_GB2312" w:hAnsi="宋体" w:eastAsia="楷体_GB2312" w:cs="宋体"/>
          <w:color w:val="000000"/>
          <w:kern w:val="0"/>
          <w:sz w:val="32"/>
          <w:szCs w:val="32"/>
        </w:rPr>
        <w:t>（一）准考证打印</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000000"/>
          <w:kern w:val="0"/>
          <w:sz w:val="32"/>
          <w:szCs w:val="32"/>
        </w:rPr>
        <w:t>网上缴费成功的考生可于</w:t>
      </w:r>
      <w:r>
        <w:rPr>
          <w:rFonts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2017年5月15日</w:t>
      </w:r>
      <w:r>
        <w:rPr>
          <w:rFonts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9:00-5月19日</w:t>
      </w: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17:00登陆报名网站下载并打印准考证，请认真核对姓名、身份证、相片等信息内容，如发现与提交报名表信息不一致，务必在考试前到</w:t>
      </w:r>
      <w:r>
        <w:rPr>
          <w:rFonts w:hint="eastAsia" w:ascii="仿宋_GB2312" w:hAnsi="宋体" w:eastAsia="仿宋_GB2312" w:cs="宋体"/>
          <w:color w:val="555555"/>
          <w:kern w:val="0"/>
          <w:sz w:val="32"/>
          <w:szCs w:val="32"/>
        </w:rPr>
        <w:t>所在地人事考试机构</w:t>
      </w:r>
      <w:r>
        <w:rPr>
          <w:rFonts w:hint="eastAsia" w:ascii="仿宋_GB2312" w:hAnsi="宋体" w:eastAsia="仿宋_GB2312" w:cs="宋体"/>
          <w:color w:val="000000"/>
          <w:kern w:val="0"/>
          <w:sz w:val="32"/>
          <w:szCs w:val="32"/>
        </w:rPr>
        <w:t>查询更正。考试时，考生凭准考证、有效期内的居民身份证方可参加考试</w:t>
      </w:r>
      <w:r>
        <w:rPr>
          <w:rFonts w:hint="eastAsia" w:ascii="仿宋_GB2312" w:hAnsi="宋体" w:eastAsia="仿宋_GB2312" w:cs="宋体"/>
          <w:color w:val="555555"/>
          <w:kern w:val="0"/>
          <w:sz w:val="32"/>
          <w:szCs w:val="32"/>
        </w:rPr>
        <w:t>。</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楷体_GB2312" w:hAnsi="宋体" w:eastAsia="楷体_GB2312" w:cs="宋体"/>
          <w:color w:val="000000"/>
          <w:kern w:val="0"/>
          <w:sz w:val="32"/>
          <w:szCs w:val="32"/>
        </w:rPr>
        <w:t>（二）考试</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000000"/>
          <w:kern w:val="0"/>
          <w:sz w:val="32"/>
          <w:szCs w:val="32"/>
        </w:rPr>
        <w:t>1.</w:t>
      </w:r>
      <w:r>
        <w:rPr>
          <w:rFonts w:hint="eastAsia" w:ascii="仿宋_GB2312" w:hAnsi="宋体" w:eastAsia="仿宋_GB2312" w:cs="宋体"/>
          <w:b/>
          <w:color w:val="000000"/>
          <w:kern w:val="0"/>
          <w:sz w:val="32"/>
          <w:szCs w:val="32"/>
        </w:rPr>
        <w:t>该项考试全省实行封闭式管理，即考试开始后，考生一律禁止入场；考试结束前，考生不得提前交卷离场。</w:t>
      </w:r>
      <w:r>
        <w:rPr>
          <w:rFonts w:hint="eastAsia" w:ascii="仿宋_GB2312" w:hAnsi="宋体" w:eastAsia="仿宋_GB2312" w:cs="宋体"/>
          <w:color w:val="000000"/>
          <w:kern w:val="0"/>
          <w:sz w:val="32"/>
          <w:szCs w:val="32"/>
        </w:rPr>
        <w:t>请广大考生务必密切关注考试所在地交通等各方面情况，提前踩点，准时到场参加考试。</w:t>
      </w:r>
    </w:p>
    <w:p>
      <w:pPr>
        <w:widowControl/>
        <w:adjustRightInd w:val="0"/>
        <w:snapToGrid w:val="0"/>
        <w:spacing w:line="58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000000"/>
          <w:kern w:val="0"/>
          <w:sz w:val="32"/>
          <w:szCs w:val="32"/>
        </w:rPr>
        <w:t>2.《建设工程施工管理》和《建设工程法规及相关知识》2个科目为客观题，用2B铅笔在答题卡上作答；《专业工程管理与实务》科目包括建筑工程、公路工程、水利水电工程、矿业工程、市政公用工程、机电工程等共6个专业，试卷包括主观题和客观题，客观题用2B铅笔在答题卡上作答，主观题用黑色墨水笔在答题纸（专用答题卡）上作答。参加3个科目（考3科）考试的人员必须在连续2个考试年度内通过全部应试科目；参加2个科目（考2科）或1个科目（考1科）考试的人员必须在一个考试年度内通过全部应试科目；参加增报专业考试的人员必须在一个考试年度内通过应试科目。考试成绩全科合格且资格复核通过后，方可获得资格证书或成绩合格证明。</w:t>
      </w:r>
      <w:r>
        <w:rPr>
          <w:rFonts w:hint="eastAsia" w:ascii="仿宋_GB2312" w:hAnsi="宋体" w:eastAsia="仿宋_GB2312" w:cs="宋体"/>
          <w:b/>
          <w:color w:val="000000"/>
          <w:kern w:val="0"/>
          <w:sz w:val="32"/>
          <w:szCs w:val="32"/>
        </w:rPr>
        <w:t>请考生认真阅读报考条件，正确选择考3科（考全科）、考2科（免一科）、考1科（免二科）、增报专业报考级别。</w:t>
      </w:r>
    </w:p>
    <w:p>
      <w:pPr>
        <w:widowControl/>
        <w:adjustRightInd w:val="0"/>
        <w:snapToGrid w:val="0"/>
        <w:spacing w:line="58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000000"/>
          <w:kern w:val="0"/>
          <w:sz w:val="32"/>
          <w:szCs w:val="32"/>
        </w:rPr>
        <w:t>3.考生在考试期间，要自觉维护考场秩序，服从工作人员管理，遵守考场纪律，若有违纪违规行为，按照《中华人民共和国刑法修正案（九）》有关规定和《专业技术人员资格考试违纪违规行为处理规定》（人社部令第12号）处理,并通告考生所在单位。考试结束后，考试机构将采用技术手段进行雷同答卷的认定，被甄别为雷同答卷的，将给予考试成绩无效的处理。</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000000"/>
          <w:kern w:val="0"/>
          <w:sz w:val="32"/>
          <w:szCs w:val="32"/>
        </w:rPr>
        <w:t>4.省直考区考生考试使用的文具（包括黑色墨水笔、2B铅笔、橡皮、削笔刀）和考室挂钟由考点统一提供，考生只需携带准考证、有效期内的居民身份证参加考试，严禁携带手表、手机、耳机、电子笔和其他电子设备。地市考区的考试规则以准考证标注为准。</w:t>
      </w:r>
    </w:p>
    <w:p>
      <w:pPr>
        <w:widowControl/>
        <w:adjustRightInd w:val="0"/>
        <w:snapToGrid w:val="0"/>
        <w:spacing w:line="600" w:lineRule="exact"/>
        <w:ind w:firstLine="672" w:firstLineChars="200"/>
        <w:jc w:val="left"/>
        <w:rPr>
          <w:rFonts w:ascii="宋体" w:hAnsi="宋体" w:eastAsia="宋体" w:cs="宋体"/>
          <w:color w:val="555555"/>
          <w:kern w:val="0"/>
          <w:sz w:val="24"/>
          <w:szCs w:val="24"/>
        </w:rPr>
      </w:pPr>
      <w:r>
        <w:rPr>
          <w:rFonts w:hint="eastAsia" w:ascii="黑体" w:hAnsi="宋体" w:eastAsia="黑体" w:cs="宋体"/>
          <w:bCs/>
          <w:color w:val="555555"/>
          <w:spacing w:val="8"/>
          <w:kern w:val="0"/>
          <w:sz w:val="32"/>
          <w:szCs w:val="32"/>
        </w:rPr>
        <w:t>六、</w:t>
      </w:r>
      <w:r>
        <w:rPr>
          <w:rFonts w:hint="eastAsia" w:ascii="黑体" w:hAnsi="黑体" w:eastAsia="黑体" w:cs="宋体"/>
          <w:color w:val="555555"/>
          <w:kern w:val="0"/>
          <w:sz w:val="32"/>
          <w:szCs w:val="32"/>
        </w:rPr>
        <w:t>成绩公布和成绩复核</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楷体_GB2312" w:hAnsi="黑体" w:eastAsia="楷体_GB2312" w:cs="宋体"/>
          <w:color w:val="555555"/>
          <w:kern w:val="0"/>
          <w:sz w:val="32"/>
          <w:szCs w:val="32"/>
        </w:rPr>
        <w:t>（一）成绩公布及合格标准划定</w:t>
      </w:r>
    </w:p>
    <w:p>
      <w:pPr>
        <w:widowControl/>
        <w:adjustRightInd w:val="0"/>
        <w:snapToGrid w:val="0"/>
        <w:spacing w:line="600" w:lineRule="exact"/>
        <w:ind w:firstLine="640" w:firstLineChars="200"/>
        <w:jc w:val="left"/>
        <w:rPr>
          <w:rFonts w:ascii="宋体" w:hAnsi="宋体" w:eastAsia="宋体" w:cs="宋体"/>
          <w:color w:val="555555"/>
          <w:kern w:val="0"/>
          <w:szCs w:val="21"/>
        </w:rPr>
      </w:pPr>
      <w:r>
        <w:rPr>
          <w:rFonts w:hint="eastAsia" w:ascii="仿宋_GB2312" w:hAnsi="宋体" w:eastAsia="仿宋_GB2312" w:cs="宋体"/>
          <w:color w:val="555555"/>
          <w:kern w:val="0"/>
          <w:sz w:val="32"/>
          <w:szCs w:val="32"/>
        </w:rPr>
        <w:t>2017年度二级建造师执业资格考试合格标准按照各科目试卷总分的60%划定。考试成绩计划在2017年8月15日前公布，考生可登陆报名网站（</w:t>
      </w:r>
      <w:r>
        <w:rPr>
          <w:rFonts w:hint="eastAsia" w:ascii="仿宋_GB2312" w:hAnsi="宋体" w:eastAsia="仿宋_GB2312" w:cs="宋体"/>
          <w:kern w:val="0"/>
          <w:sz w:val="32"/>
          <w:szCs w:val="32"/>
        </w:rPr>
        <w:t>www.gdrsks.gov.cn</w:t>
      </w:r>
      <w:r>
        <w:rPr>
          <w:rFonts w:hint="eastAsia" w:ascii="仿宋_GB2312" w:hAnsi="宋体" w:eastAsia="仿宋_GB2312" w:cs="宋体"/>
          <w:color w:val="555555"/>
          <w:kern w:val="0"/>
          <w:sz w:val="32"/>
          <w:szCs w:val="32"/>
        </w:rPr>
        <w:t>）进行成绩查询，具体公布时间以网站公告为准。</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楷体_GB2312" w:hAnsi="宋体" w:eastAsia="楷体_GB2312" w:cs="宋体"/>
          <w:color w:val="555555"/>
          <w:kern w:val="0"/>
          <w:sz w:val="32"/>
          <w:szCs w:val="32"/>
        </w:rPr>
        <w:t>（二）成绩复核</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color w:val="555555"/>
          <w:kern w:val="0"/>
          <w:sz w:val="32"/>
          <w:szCs w:val="32"/>
        </w:rPr>
        <w:t>考生对个人成绩如有疑问，可在考试成绩公布后15日内向报考地人事考试机构提交成绩复核申请，逾期不予办理。</w:t>
      </w:r>
    </w:p>
    <w:p>
      <w:pPr>
        <w:widowControl/>
        <w:adjustRightInd w:val="0"/>
        <w:snapToGrid w:val="0"/>
        <w:spacing w:line="600" w:lineRule="exact"/>
        <w:ind w:firstLine="640" w:firstLineChars="200"/>
        <w:jc w:val="left"/>
        <w:rPr>
          <w:rFonts w:hint="eastAsia" w:ascii="宋体" w:hAnsi="宋体" w:eastAsia="宋体" w:cs="宋体"/>
          <w:color w:val="555555"/>
          <w:kern w:val="0"/>
          <w:sz w:val="24"/>
          <w:szCs w:val="24"/>
        </w:rPr>
      </w:pPr>
      <w:r>
        <w:rPr>
          <w:rFonts w:hint="eastAsia" w:ascii="黑体" w:hAnsi="黑体" w:eastAsia="黑体" w:cs="宋体"/>
          <w:color w:val="555555"/>
          <w:kern w:val="0"/>
          <w:sz w:val="32"/>
          <w:szCs w:val="32"/>
        </w:rPr>
        <w:t>七、考后资格复核</w:t>
      </w:r>
    </w:p>
    <w:p>
      <w:pPr>
        <w:widowControl/>
        <w:adjustRightInd w:val="0"/>
        <w:snapToGrid w:val="0"/>
        <w:spacing w:line="600" w:lineRule="exact"/>
        <w:ind w:firstLine="640" w:firstLineChars="200"/>
        <w:rPr>
          <w:rFonts w:ascii="宋体" w:hAnsi="宋体" w:eastAsia="宋体" w:cs="宋体"/>
          <w:color w:val="555555"/>
          <w:kern w:val="0"/>
          <w:szCs w:val="21"/>
        </w:rPr>
      </w:pPr>
      <w:r>
        <w:rPr>
          <w:rFonts w:hint="eastAsia" w:ascii="仿宋_GB2312" w:hAnsi="宋体" w:eastAsia="仿宋_GB2312" w:cs="宋体"/>
          <w:color w:val="555555"/>
          <w:kern w:val="0"/>
          <w:sz w:val="32"/>
          <w:szCs w:val="32"/>
        </w:rPr>
        <w:t>考后资格复核实行属地管理，谁复核谁负责。省直报名点报考的考试成绩合格人员资格复核由</w:t>
      </w:r>
      <w:r>
        <w:rPr>
          <w:rFonts w:hint="eastAsia" w:ascii="仿宋_GB2312" w:hAnsi="宋体" w:eastAsia="仿宋_GB2312" w:cs="宋体"/>
          <w:color w:val="000000"/>
          <w:kern w:val="0"/>
          <w:sz w:val="32"/>
          <w:szCs w:val="32"/>
        </w:rPr>
        <w:t>省人事考试局（收表公告公布在广东人事考试网w</w:t>
      </w:r>
      <w:r>
        <w:rPr>
          <w:rFonts w:hint="eastAsia" w:ascii="仿宋_GB2312" w:hAnsi="宋体" w:eastAsia="仿宋_GB2312" w:cs="宋体"/>
          <w:color w:val="555555"/>
          <w:kern w:val="0"/>
          <w:sz w:val="32"/>
          <w:szCs w:val="32"/>
        </w:rPr>
        <w:t xml:space="preserve">ww.gdrsks.gov.cn）负责；各市报名点报考的考试成绩合格人员资格复核由所在地人事考试机构负责。省直、各市人事考试机构具体联系方式详见附件6。 </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color w:val="555555"/>
          <w:kern w:val="0"/>
          <w:sz w:val="32"/>
          <w:szCs w:val="32"/>
        </w:rPr>
        <w:t>考生资格审核全省实行考前个人填写、单位初审和考后考试机构资格复核的程序。考试成绩公布后，请全科成绩合格的人员按照所属考试机构的通知要求，按时到指定场所提交复核材料（资格复核提交材料目录及要求见附件7）。请广大考生密切留意网上公告和所在地考试机构通知。</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bCs/>
          <w:color w:val="555555"/>
          <w:kern w:val="0"/>
          <w:sz w:val="32"/>
          <w:szCs w:val="32"/>
        </w:rPr>
        <w:t>本人因事无法前往须委托他人送审的，要提交代办委托书（附件8），并在之后一个月内，再由本人前往送审点送审。按照部人事考试中心《关于做好资格考试报名初审考后复核工作的通知》（人考中心函〔2014〕45号）文件要求，</w:t>
      </w:r>
      <w:r>
        <w:rPr>
          <w:rFonts w:hint="eastAsia" w:ascii="仿宋_GB2312" w:hAnsi="宋体" w:eastAsia="仿宋_GB2312" w:cs="宋体"/>
          <w:b/>
          <w:bCs/>
          <w:color w:val="555555"/>
          <w:kern w:val="0"/>
          <w:sz w:val="32"/>
          <w:szCs w:val="32"/>
        </w:rPr>
        <w:t>凡未按规定要求和时限提交复核材料的考生，视为自动放弃；逾期和资格复核未通过的人员不予核发证书。</w:t>
      </w:r>
      <w:r>
        <w:rPr>
          <w:rFonts w:hint="eastAsia" w:ascii="仿宋_GB2312" w:hAnsi="宋体" w:eastAsia="仿宋_GB2312" w:cs="宋体"/>
          <w:color w:val="555555"/>
          <w:kern w:val="0"/>
          <w:sz w:val="32"/>
          <w:szCs w:val="32"/>
        </w:rPr>
        <w:t xml:space="preserve"> </w:t>
      </w:r>
    </w:p>
    <w:p>
      <w:pPr>
        <w:widowControl/>
        <w:adjustRightInd w:val="0"/>
        <w:snapToGrid w:val="0"/>
        <w:spacing w:line="600" w:lineRule="exact"/>
        <w:ind w:firstLine="672" w:firstLineChars="200"/>
        <w:jc w:val="left"/>
        <w:rPr>
          <w:rFonts w:hint="eastAsia" w:ascii="宋体" w:hAnsi="宋体" w:eastAsia="宋体" w:cs="宋体"/>
          <w:color w:val="555555"/>
          <w:kern w:val="0"/>
          <w:szCs w:val="21"/>
        </w:rPr>
      </w:pPr>
      <w:r>
        <w:rPr>
          <w:rFonts w:hint="eastAsia" w:ascii="黑体" w:hAnsi="宋体" w:eastAsia="黑体" w:cs="宋体"/>
          <w:bCs/>
          <w:color w:val="555555"/>
          <w:spacing w:val="8"/>
          <w:kern w:val="0"/>
          <w:sz w:val="32"/>
          <w:szCs w:val="32"/>
        </w:rPr>
        <w:t>八、证书领取</w:t>
      </w:r>
    </w:p>
    <w:p>
      <w:pPr>
        <w:widowControl/>
        <w:adjustRightInd w:val="0"/>
        <w:snapToGrid w:val="0"/>
        <w:spacing w:line="600" w:lineRule="exact"/>
        <w:ind w:firstLine="640" w:firstLineChars="200"/>
        <w:jc w:val="left"/>
        <w:rPr>
          <w:rFonts w:hint="eastAsia" w:ascii="宋体" w:hAnsi="宋体" w:eastAsia="宋体" w:cs="宋体"/>
          <w:color w:val="555555"/>
          <w:kern w:val="0"/>
          <w:szCs w:val="21"/>
        </w:rPr>
      </w:pPr>
      <w:r>
        <w:rPr>
          <w:rFonts w:hint="eastAsia" w:ascii="仿宋_GB2312" w:hAnsi="宋体" w:eastAsia="仿宋_GB2312" w:cs="宋体"/>
          <w:color w:val="555555"/>
          <w:kern w:val="0"/>
          <w:sz w:val="32"/>
          <w:szCs w:val="32"/>
        </w:rPr>
        <w:t>各市证书发放工作由所在市人事考试机构负责。</w:t>
      </w:r>
    </w:p>
    <w:p>
      <w:pPr>
        <w:widowControl/>
        <w:adjustRightInd w:val="0"/>
        <w:snapToGrid w:val="0"/>
        <w:spacing w:line="600" w:lineRule="exact"/>
        <w:ind w:firstLine="640" w:firstLineChars="200"/>
        <w:jc w:val="left"/>
        <w:rPr>
          <w:rFonts w:ascii="宋体" w:hAnsi="宋体" w:eastAsia="宋体" w:cs="宋体"/>
          <w:color w:val="555555"/>
          <w:kern w:val="0"/>
          <w:sz w:val="24"/>
          <w:szCs w:val="24"/>
        </w:rPr>
      </w:pPr>
      <w:r>
        <w:rPr>
          <w:rFonts w:hint="eastAsia" w:ascii="仿宋_GB2312" w:hAnsi="宋体" w:eastAsia="仿宋_GB2312" w:cs="宋体"/>
          <w:color w:val="555555"/>
          <w:kern w:val="0"/>
          <w:sz w:val="32"/>
          <w:szCs w:val="32"/>
        </w:rPr>
        <w:t>省直证书发放工作由省人事考试局负责，考生可</w:t>
      </w:r>
      <w:r>
        <w:rPr>
          <w:rFonts w:hint="eastAsia" w:ascii="仿宋_GB2312" w:hAnsi="宋体" w:eastAsia="仿宋_GB2312" w:cs="宋体"/>
          <w:color w:val="555555"/>
          <w:spacing w:val="2"/>
          <w:kern w:val="0"/>
          <w:sz w:val="32"/>
          <w:szCs w:val="32"/>
        </w:rPr>
        <w:t>凭有效期内的居民身份证原件</w:t>
      </w:r>
      <w:r>
        <w:rPr>
          <w:rFonts w:hint="eastAsia" w:ascii="仿宋_GB2312" w:hAnsi="宋体" w:eastAsia="仿宋_GB2312" w:cs="宋体"/>
          <w:color w:val="555555"/>
          <w:kern w:val="0"/>
          <w:sz w:val="32"/>
          <w:szCs w:val="32"/>
        </w:rPr>
        <w:t>到省人事考试局领取（</w:t>
      </w:r>
      <w:r>
        <w:rPr>
          <w:rFonts w:hint="eastAsia" w:ascii="仿宋_GB2312" w:hAnsi="宋体" w:eastAsia="仿宋_GB2312" w:cs="宋体"/>
          <w:color w:val="555555"/>
          <w:spacing w:val="8"/>
          <w:kern w:val="0"/>
          <w:sz w:val="32"/>
          <w:szCs w:val="32"/>
        </w:rPr>
        <w:t>代领的须凭代领人及合格证书持有人的身份证原件领取）</w:t>
      </w:r>
      <w:r>
        <w:rPr>
          <w:rFonts w:hint="eastAsia" w:ascii="仿宋_GB2312" w:hAnsi="宋体" w:eastAsia="仿宋_GB2312" w:cs="宋体"/>
          <w:color w:val="555555"/>
          <w:kern w:val="0"/>
          <w:sz w:val="32"/>
          <w:szCs w:val="32"/>
        </w:rPr>
        <w:t>。</w:t>
      </w:r>
    </w:p>
    <w:p>
      <w:pPr>
        <w:widowControl/>
        <w:adjustRightInd w:val="0"/>
        <w:snapToGrid w:val="0"/>
        <w:spacing w:line="580" w:lineRule="exact"/>
        <w:jc w:val="left"/>
        <w:rPr>
          <w:rFonts w:hint="eastAsia" w:ascii="宋体" w:hAnsi="宋体" w:eastAsia="宋体" w:cs="宋体"/>
          <w:color w:val="555555"/>
          <w:kern w:val="0"/>
          <w:szCs w:val="21"/>
        </w:rPr>
      </w:pP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spacing w:val="-4"/>
          <w:kern w:val="0"/>
          <w:sz w:val="32"/>
          <w:szCs w:val="32"/>
        </w:rPr>
        <w:t xml:space="preserve">1.  </w:t>
      </w:r>
      <w:r>
        <w:rPr>
          <w:rFonts w:hint="eastAsia" w:ascii="仿宋_GB2312" w:hAnsi="宋体" w:eastAsia="仿宋_GB2312" w:cs="宋体"/>
          <w:color w:val="000000"/>
          <w:spacing w:val="-6"/>
          <w:kern w:val="0"/>
          <w:sz w:val="32"/>
          <w:szCs w:val="32"/>
        </w:rPr>
        <w:t>工程类及工程经济类专业对照表</w:t>
      </w:r>
    </w:p>
    <w:p>
      <w:pPr>
        <w:widowControl/>
        <w:adjustRightInd w:val="0"/>
        <w:snapToGrid w:val="0"/>
        <w:spacing w:line="580" w:lineRule="exact"/>
        <w:ind w:firstLine="936" w:firstLineChars="3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spacing w:val="-4"/>
          <w:kern w:val="0"/>
          <w:sz w:val="32"/>
          <w:szCs w:val="32"/>
        </w:rPr>
        <w:t xml:space="preserve">2. </w:t>
      </w:r>
      <w:r>
        <w:rPr>
          <w:rFonts w:hint="eastAsia" w:ascii="仿宋_GB2312" w:hAnsi="宋体" w:eastAsia="仿宋_GB2312" w:cs="宋体"/>
          <w:color w:val="000000"/>
          <w:kern w:val="0"/>
          <w:sz w:val="32"/>
          <w:szCs w:val="32"/>
        </w:rPr>
        <w:t>《关于我省二级建造师考试资格审核有关问题请示的复函》（粤建复函〔2011〕51号）</w:t>
      </w:r>
    </w:p>
    <w:p>
      <w:pPr>
        <w:widowControl/>
        <w:adjustRightInd w:val="0"/>
        <w:snapToGrid w:val="0"/>
        <w:spacing w:line="580" w:lineRule="exact"/>
        <w:ind w:firstLine="936" w:firstLineChars="300"/>
        <w:jc w:val="left"/>
        <w:rPr>
          <w:rFonts w:hint="eastAsia" w:ascii="仿宋_GB2312" w:hAnsi="宋体" w:eastAsia="仿宋_GB2312" w:cs="宋体"/>
          <w:color w:val="555555"/>
          <w:kern w:val="0"/>
          <w:sz w:val="32"/>
          <w:szCs w:val="32"/>
        </w:rPr>
      </w:pPr>
      <w:r>
        <w:rPr>
          <w:rFonts w:hint="eastAsia" w:ascii="仿宋_GB2312" w:hAnsi="宋体" w:eastAsia="仿宋_GB2312" w:cs="宋体"/>
          <w:color w:val="000000"/>
          <w:spacing w:val="-4"/>
          <w:kern w:val="0"/>
          <w:sz w:val="32"/>
          <w:szCs w:val="32"/>
        </w:rPr>
        <w:t>3．</w:t>
      </w:r>
      <w:r>
        <w:rPr>
          <w:rFonts w:hint="eastAsia" w:ascii="仿宋_GB2312" w:hAnsi="宋体" w:eastAsia="仿宋_GB2312" w:cs="宋体"/>
          <w:color w:val="555555"/>
          <w:kern w:val="0"/>
          <w:sz w:val="32"/>
          <w:szCs w:val="32"/>
        </w:rPr>
        <w:t xml:space="preserve">考生报考承诺书  4．工作简历表  </w:t>
      </w:r>
      <w:r>
        <w:rPr>
          <w:rFonts w:hint="eastAsia" w:ascii="仿宋_GB2312" w:hAnsi="宋体" w:eastAsia="仿宋_GB2312" w:cs="宋体"/>
          <w:color w:val="000000"/>
          <w:kern w:val="0"/>
          <w:sz w:val="32"/>
          <w:szCs w:val="32"/>
        </w:rPr>
        <w:t>5. 考试</w:t>
      </w:r>
      <w:r>
        <w:rPr>
          <w:rFonts w:hint="eastAsia" w:ascii="仿宋_GB2312" w:hAnsi="宋体" w:eastAsia="仿宋_GB2312" w:cs="宋体"/>
          <w:color w:val="000000"/>
          <w:spacing w:val="-6"/>
          <w:kern w:val="0"/>
          <w:sz w:val="32"/>
          <w:szCs w:val="32"/>
        </w:rPr>
        <w:t xml:space="preserve">报名表  </w:t>
      </w:r>
      <w:r>
        <w:rPr>
          <w:rFonts w:hint="eastAsia" w:ascii="仿宋_GB2312" w:hAnsi="宋体" w:eastAsia="仿宋_GB2312" w:cs="宋体"/>
          <w:color w:val="000000"/>
          <w:spacing w:val="-4"/>
          <w:kern w:val="0"/>
          <w:sz w:val="32"/>
          <w:szCs w:val="32"/>
        </w:rPr>
        <w:t>6．</w:t>
      </w:r>
      <w:r>
        <w:rPr>
          <w:rFonts w:hint="eastAsia" w:ascii="仿宋_GB2312" w:hAnsi="宋体" w:eastAsia="仿宋_GB2312" w:cs="宋体"/>
          <w:color w:val="000000"/>
          <w:kern w:val="0"/>
          <w:sz w:val="32"/>
          <w:szCs w:val="32"/>
        </w:rPr>
        <w:t>人事</w:t>
      </w:r>
      <w:r>
        <w:rPr>
          <w:rFonts w:hint="eastAsia" w:ascii="仿宋_GB2312" w:hAnsi="宋体" w:eastAsia="仿宋_GB2312" w:cs="宋体"/>
          <w:color w:val="555555"/>
          <w:kern w:val="0"/>
          <w:sz w:val="32"/>
          <w:szCs w:val="32"/>
        </w:rPr>
        <w:t xml:space="preserve">考试机构联系方式  </w:t>
      </w:r>
      <w:r>
        <w:rPr>
          <w:rFonts w:hint="eastAsia" w:ascii="仿宋_GB2312" w:hAnsi="宋体" w:eastAsia="仿宋_GB2312" w:cs="宋体"/>
          <w:color w:val="000000"/>
          <w:spacing w:val="-4"/>
          <w:kern w:val="0"/>
          <w:sz w:val="32"/>
          <w:szCs w:val="32"/>
        </w:rPr>
        <w:t>7．</w:t>
      </w:r>
      <w:r>
        <w:rPr>
          <w:rFonts w:hint="eastAsia" w:ascii="仿宋_GB2312" w:hAnsi="宋体" w:eastAsia="仿宋_GB2312" w:cs="宋体"/>
          <w:color w:val="555555"/>
          <w:kern w:val="0"/>
          <w:sz w:val="32"/>
          <w:szCs w:val="32"/>
        </w:rPr>
        <w:t>资格复核提交材料目录及要求   8．代办委托书</w:t>
      </w: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96"/>
    <w:rsid w:val="00287461"/>
    <w:rsid w:val="003E3C96"/>
    <w:rsid w:val="004F6A84"/>
    <w:rsid w:val="00E12C75"/>
    <w:rsid w:val="00E24E61"/>
    <w:rsid w:val="00F26E5B"/>
    <w:rsid w:val="145F20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616</Words>
  <Characters>3513</Characters>
  <Lines>29</Lines>
  <Paragraphs>8</Paragraphs>
  <TotalTime>0</TotalTime>
  <ScaleCrop>false</ScaleCrop>
  <LinksUpToDate>false</LinksUpToDate>
  <CharactersWithSpaces>4121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2017-02-22T08:00:00Z</dcterms:created>
  <dc:creator>微软用户</dc:creator>
  <cp:lastModifiedBy>ZH</cp:lastModifiedBy>
  <dcterms:modified xsi:type="dcterms:W3CDTF">2017-03-22T01:39:33Z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